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III-ESPACIO CURRICULAR VINCULADO</w:t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DE LA ASIGNATURA: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RESPONSABLES: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CARRERA Y AÑO EN LA QUE SE DICTA: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 DEL ESPACIO CURRICULAR: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APORTES DEL ESPACIO CURRICULAR AL PROYECTO: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APORTES DEL PROYECTO AL ESPACIO CURRICULAR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line="27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-411789</wp:posOffset>
          </wp:positionH>
          <wp:positionV relativeFrom="paragraph">
            <wp:posOffset>0</wp:posOffset>
          </wp:positionV>
          <wp:extent cx="6257290" cy="894715"/>
          <wp:effectExtent b="0" l="0" r="0" t="0"/>
          <wp:wrapSquare wrapText="bothSides" distB="0" distT="0" distL="114300" distR="114300"/>
          <wp:docPr descr="Texto&#10;&#10;El contenido generado por IA puede ser incorrecto." id="1" name="image1.jpg"/>
          <a:graphic>
            <a:graphicData uri="http://schemas.openxmlformats.org/drawingml/2006/picture">
              <pic:pic>
                <pic:nvPicPr>
                  <pic:cNvPr descr="Texto&#10;&#10;El contenido generado por IA puede ser incorrec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57290" cy="8947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