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bCs w:val="1"/>
        </w:rPr>
      </w:pPr>
      <w:r w:rsidDel="00000000" w:rsidR="00000000" w:rsidRPr="00000000">
        <w:rPr>
          <w:b w:val="1"/>
          <w:bCs w:val="1"/>
          <w:rtl w:val="0"/>
        </w:rPr>
        <w:t xml:space="preserve">CONVOCATORIA PROYECTOS DE ARTICULACIÓN CON LA COMUNIDAD</w:t>
      </w:r>
    </w:p>
    <w:p w:rsidR="00000000" w:rsidDel="00000000" w:rsidP="00000000" w:rsidRDefault="00000000" w:rsidRPr="00000000" w14:paraId="00000002">
      <w:pPr>
        <w:spacing w:line="360" w:lineRule="auto"/>
        <w:jc w:val="center"/>
        <w:rPr>
          <w:b w:val="1"/>
          <w:bCs w:val="1"/>
        </w:rPr>
      </w:pPr>
      <w:r w:rsidDel="00000000" w:rsidR="00000000" w:rsidRPr="00000000">
        <w:rPr>
          <w:b w:val="1"/>
          <w:bCs w:val="1"/>
          <w:rtl w:val="0"/>
        </w:rPr>
        <w:t xml:space="preserve">AÑO 2026</w:t>
      </w:r>
    </w:p>
    <w:p w:rsidR="00000000" w:rsidDel="00000000" w:rsidP="00000000" w:rsidRDefault="00000000" w:rsidRPr="00000000" w14:paraId="00000003">
      <w:pPr>
        <w:spacing w:line="360" w:lineRule="auto"/>
        <w:jc w:val="both"/>
        <w:rPr>
          <w:b w:val="1"/>
          <w:bCs w:val="1"/>
        </w:rPr>
      </w:pPr>
      <w:r w:rsidDel="00000000" w:rsidR="00000000" w:rsidRPr="00000000">
        <w:rPr>
          <w:rtl w:val="0"/>
        </w:rPr>
      </w:r>
    </w:p>
    <w:p w:rsidR="00000000" w:rsidDel="00000000" w:rsidP="00000000" w:rsidRDefault="00000000" w:rsidRPr="00000000" w14:paraId="00000004">
      <w:pPr>
        <w:spacing w:line="360" w:lineRule="auto"/>
        <w:jc w:val="both"/>
        <w:rPr>
          <w:b w:val="1"/>
          <w:bCs w:val="1"/>
        </w:rPr>
      </w:pPr>
      <w:r w:rsidDel="00000000" w:rsidR="00000000" w:rsidRPr="00000000">
        <w:rPr>
          <w:rtl w:val="0"/>
        </w:rPr>
      </w:r>
    </w:p>
    <w:p w:rsidR="00000000" w:rsidDel="00000000" w:rsidP="00000000" w:rsidRDefault="00000000" w:rsidRPr="00000000" w14:paraId="00000005">
      <w:pPr>
        <w:spacing w:line="360" w:lineRule="auto"/>
        <w:jc w:val="both"/>
        <w:rPr>
          <w:b w:val="1"/>
          <w:bCs w:val="1"/>
        </w:rPr>
      </w:pPr>
      <w:r w:rsidDel="00000000" w:rsidR="00000000" w:rsidRPr="00000000">
        <w:rPr>
          <w:b w:val="1"/>
          <w:bCs w:val="1"/>
          <w:rtl w:val="0"/>
        </w:rPr>
        <w:t xml:space="preserve">Bases y condiciones:</w:t>
      </w:r>
    </w:p>
    <w:p w:rsidR="00000000" w:rsidDel="00000000" w:rsidP="00000000" w:rsidRDefault="00000000" w:rsidRPr="00000000" w14:paraId="00000006">
      <w:pPr>
        <w:spacing w:line="360" w:lineRule="auto"/>
        <w:ind w:left="720" w:firstLine="0"/>
        <w:jc w:val="both"/>
        <w:rPr>
          <w:b w:val="1"/>
          <w:bCs w:val="1"/>
        </w:rPr>
      </w:pPr>
      <w:r w:rsidDel="00000000" w:rsidR="00000000" w:rsidRPr="00000000">
        <w:rPr>
          <w:rtl w:val="0"/>
        </w:rPr>
      </w:r>
    </w:p>
    <w:p w:rsidR="00000000" w:rsidDel="00000000" w:rsidP="00000000" w:rsidRDefault="00000000" w:rsidRPr="00000000" w14:paraId="00000007">
      <w:pPr>
        <w:numPr>
          <w:ilvl w:val="0"/>
          <w:numId w:val="4"/>
        </w:numPr>
        <w:spacing w:line="360" w:lineRule="auto"/>
        <w:ind w:left="720" w:hanging="360"/>
        <w:jc w:val="both"/>
        <w:rPr>
          <w:b w:val="1"/>
          <w:bCs w:val="1"/>
        </w:rPr>
      </w:pPr>
      <w:r w:rsidDel="00000000" w:rsidR="00000000" w:rsidRPr="00000000">
        <w:rPr>
          <w:b w:val="1"/>
          <w:bCs w:val="1"/>
          <w:rtl w:val="0"/>
        </w:rPr>
        <w:t xml:space="preserve">Marco de la convocatoria</w:t>
      </w:r>
    </w:p>
    <w:p w:rsidR="00000000" w:rsidDel="00000000" w:rsidP="00000000" w:rsidRDefault="00000000" w:rsidRPr="00000000" w14:paraId="00000008">
      <w:pPr>
        <w:keepNext w:val="1"/>
        <w:spacing w:after="120" w:before="240" w:line="360" w:lineRule="auto"/>
        <w:jc w:val="both"/>
        <w:rPr/>
      </w:pPr>
      <w:r w:rsidDel="00000000" w:rsidR="00000000" w:rsidRPr="00000000">
        <w:rPr>
          <w:rtl w:val="0"/>
        </w:rPr>
        <w:t xml:space="preserve">Tradicionalmente la extensión universitaria ha posibilitado la creación y fortalecimiento de vínculos con la sociedad a través del diálogo con los diferentes actores sociales, organizacionales e institucionales para realizar propuestas y dar respuestas a los problemas sociales, socio productivos, ambientales o culturales, tanto locales, como nacionales e internacionales.</w:t>
      </w:r>
    </w:p>
    <w:p w:rsidR="00000000" w:rsidDel="00000000" w:rsidP="00000000" w:rsidRDefault="00000000" w:rsidRPr="00000000" w14:paraId="00000009">
      <w:pPr>
        <w:keepNext w:val="1"/>
        <w:spacing w:after="120" w:before="240" w:line="360" w:lineRule="auto"/>
        <w:jc w:val="both"/>
        <w:rPr/>
      </w:pPr>
      <w:r w:rsidDel="00000000" w:rsidR="00000000" w:rsidRPr="00000000">
        <w:rPr>
          <w:rtl w:val="0"/>
        </w:rPr>
        <w:t xml:space="preserve">En cuanto a la Universidad Nacional de Rafaela (UNRaf), las actividades de articulación con la comunidad, conforme a los artículos 5, 70, 71 y 72 del Estatuto aprobado mediante resolución N°1333/2021 del Ministerio de Educación de la Nación, abarcan un conjunto de acciones y servicios que determinan la efectiva inserción de la universidad en el entramado social que la contiene. Comprenden todas aquellas propuestas realizadas durante el ciclo académico y en los períodos de receso, que contribuyan sustancialmente al mejoramiento social del país, al afianzamiento de las instituciones democráticas, a un desarrollo sostenible y, a través de ello, a la afirmación del derecho y la justicia. </w:t>
      </w:r>
    </w:p>
    <w:p w:rsidR="00000000" w:rsidDel="00000000" w:rsidP="00000000" w:rsidRDefault="00000000" w:rsidRPr="00000000" w14:paraId="0000000A">
      <w:pPr>
        <w:keepNext w:val="1"/>
        <w:spacing w:after="120" w:before="240" w:line="360" w:lineRule="auto"/>
        <w:jc w:val="both"/>
        <w:rPr/>
      </w:pPr>
      <w:r w:rsidDel="00000000" w:rsidR="00000000" w:rsidRPr="00000000">
        <w:rPr>
          <w:rtl w:val="0"/>
        </w:rPr>
        <w:t xml:space="preserve">Con el objetivo de fortalecer la función extensionista de las universidades, desde el Ministerio de Educación hoy denominado Capital Humano de la Nación, se vienen desarrollando desde hace algunos años diferentes convocatorias de Fortalecimiento de las Capacidades de Extensión Universitaria. En este marco, desde la Secretaría de Articulación con la Comunidad se propone la realización de una convocatoria de “Proyectos de Articulación 2026”.</w:t>
      </w:r>
    </w:p>
    <w:p w:rsidR="00000000" w:rsidDel="00000000" w:rsidP="00000000" w:rsidRDefault="00000000" w:rsidRPr="00000000" w14:paraId="0000000B">
      <w:pPr>
        <w:keepNext w:val="1"/>
        <w:spacing w:after="120" w:before="240" w:line="360" w:lineRule="auto"/>
        <w:jc w:val="both"/>
        <w:rPr/>
      </w:pPr>
      <w:r w:rsidDel="00000000" w:rsidR="00000000" w:rsidRPr="00000000">
        <w:rPr>
          <w:rtl w:val="0"/>
        </w:rPr>
        <w:t xml:space="preserve">La misma, responde a los lineamientos expuestos en el Reglamento de Actividades de Articulación con la comunidad de la UNRaf, aprobado por Ordenanza UNRaf CS 012/2021, (obrante en el Expte. 376/2021). En su art. 7 se refiere a los Proyectos de Articulación, entendidos como iniciativas generadas por integrantes de la comunidad universitaria en articulación con actores sociales. Cada Proyecto de Articulación forma parte de un proceso de vinculación y acción colectiva, e implica propuestas de desarrollo cultural, social, deportivo, educativo y/o productivo, que constituyen aportes de solución a problemas concretos en el mediano plazo.</w:t>
      </w:r>
    </w:p>
    <w:p w:rsidR="00000000" w:rsidDel="00000000" w:rsidP="00000000" w:rsidRDefault="00000000" w:rsidRPr="00000000" w14:paraId="0000000C">
      <w:pPr>
        <w:keepNext w:val="1"/>
        <w:spacing w:after="120" w:before="240" w:line="360" w:lineRule="auto"/>
        <w:jc w:val="both"/>
        <w:rPr/>
      </w:pPr>
      <w:r w:rsidDel="00000000" w:rsidR="00000000" w:rsidRPr="00000000">
        <w:rPr>
          <w:rtl w:val="0"/>
        </w:rPr>
        <w:t xml:space="preserve">En esta oportunidad, en el marco de los dispuesto por la Asamblea del Consejo Federal de Educación en 2024 (Resolución CFE N°471/24) se prevé la incorporación de una línea tendiente al fortalecimiento de estrategias para favorecer la consolidación del Plan Nacional de Alfabetización.</w:t>
      </w:r>
    </w:p>
    <w:p w:rsidR="00000000" w:rsidDel="00000000" w:rsidP="00000000" w:rsidRDefault="00000000" w:rsidRPr="00000000" w14:paraId="0000000D">
      <w:pPr>
        <w:keepNext w:val="1"/>
        <w:spacing w:after="120" w:before="240" w:line="360" w:lineRule="auto"/>
        <w:jc w:val="both"/>
        <w:rPr/>
      </w:pPr>
      <w:r w:rsidDel="00000000" w:rsidR="00000000" w:rsidRPr="00000000">
        <w:rPr>
          <w:rtl w:val="0"/>
        </w:rPr>
        <w:t xml:space="preserve">Se plantea además la vinculación con la  “Agenda 2030 para el Desarrollo Sostenible”. La Agenda comprende los 17 Objetivos de Desarrollo Sostenible (ODS), conjunto de prioridades y aspiraciones que aborda los retos y desafíos más urgentes, como la erradicación de la pobreza y la protección del planeta de la degradación ambiental. Por tal motivo, en el marco de las acciones planteadas en el Proyecto Universidades Sostenibles de UNRaf, cada propuesta  deberá señalar el ODS al cual contribuirá con su estrategia de abordaje. </w:t>
      </w:r>
      <w:r w:rsidDel="00000000" w:rsidR="00000000" w:rsidRPr="00000000">
        <w:rPr>
          <w:vertAlign w:val="superscript"/>
        </w:rPr>
        <w:footnoteReference w:customMarkFollows="0" w:id="0"/>
      </w:r>
      <w:r w:rsidDel="00000000" w:rsidR="00000000" w:rsidRPr="00000000">
        <w:rPr>
          <w:rtl w:val="0"/>
        </w:rPr>
      </w:r>
    </w:p>
    <w:p w:rsidR="00000000" w:rsidDel="00000000" w:rsidP="00000000" w:rsidRDefault="00000000" w:rsidRPr="00000000" w14:paraId="0000000E">
      <w:pPr>
        <w:keepNext w:val="1"/>
        <w:spacing w:after="120" w:before="240" w:line="360" w:lineRule="auto"/>
        <w:jc w:val="both"/>
        <w:rPr/>
      </w:pPr>
      <w:r w:rsidDel="00000000" w:rsidR="00000000" w:rsidRPr="00000000">
        <w:rPr>
          <w:rtl w:val="0"/>
        </w:rPr>
      </w:r>
    </w:p>
    <w:p w:rsidR="00000000" w:rsidDel="00000000" w:rsidP="00000000" w:rsidRDefault="00000000" w:rsidRPr="00000000" w14:paraId="0000000F">
      <w:pPr>
        <w:keepNext w:val="1"/>
        <w:numPr>
          <w:ilvl w:val="0"/>
          <w:numId w:val="4"/>
        </w:numPr>
        <w:spacing w:after="120" w:before="240" w:line="360" w:lineRule="auto"/>
        <w:ind w:left="720" w:hanging="360"/>
        <w:jc w:val="both"/>
        <w:rPr>
          <w:b w:val="1"/>
          <w:bCs w:val="1"/>
        </w:rPr>
      </w:pPr>
      <w:r w:rsidDel="00000000" w:rsidR="00000000" w:rsidRPr="00000000">
        <w:rPr>
          <w:b w:val="1"/>
          <w:bCs w:val="1"/>
          <w:rtl w:val="0"/>
        </w:rPr>
        <w:t xml:space="preserve">Líneas de acción:</w:t>
      </w:r>
    </w:p>
    <w:p w:rsidR="00000000" w:rsidDel="00000000" w:rsidP="00000000" w:rsidRDefault="00000000" w:rsidRPr="00000000" w14:paraId="00000010">
      <w:pPr>
        <w:spacing w:line="360" w:lineRule="auto"/>
        <w:jc w:val="both"/>
        <w:rPr/>
      </w:pPr>
      <w:r w:rsidDel="00000000" w:rsidR="00000000" w:rsidRPr="00000000">
        <w:rPr>
          <w:highlight w:val="white"/>
          <w:rtl w:val="0"/>
        </w:rPr>
        <w:t xml:space="preserve">A continuación, se expresan de manera enunciativa no excluyente, los ejes temáticos que</w:t>
      </w:r>
      <w:r w:rsidDel="00000000" w:rsidR="00000000" w:rsidRPr="00000000">
        <w:rPr>
          <w:rtl w:val="0"/>
        </w:rPr>
        <w:t xml:space="preserve"> guían la presente convocatoria:</w:t>
      </w:r>
    </w:p>
    <w:p w:rsidR="00000000" w:rsidDel="00000000" w:rsidP="00000000" w:rsidRDefault="00000000" w:rsidRPr="00000000" w14:paraId="00000011">
      <w:pPr>
        <w:spacing w:line="360" w:lineRule="auto"/>
        <w:jc w:val="both"/>
        <w:rPr/>
      </w:pPr>
      <w:r w:rsidDel="00000000" w:rsidR="00000000" w:rsidRPr="00000000">
        <w:rPr>
          <w:rtl w:val="0"/>
        </w:rPr>
      </w:r>
    </w:p>
    <w:p w:rsidR="00000000" w:rsidDel="00000000" w:rsidP="00000000" w:rsidRDefault="00000000" w:rsidRPr="00000000" w14:paraId="00000012">
      <w:pPr>
        <w:numPr>
          <w:ilvl w:val="0"/>
          <w:numId w:val="3"/>
        </w:numPr>
        <w:spacing w:line="360" w:lineRule="auto"/>
        <w:ind w:left="720" w:hanging="360"/>
        <w:jc w:val="both"/>
        <w:rPr/>
      </w:pPr>
      <w:r w:rsidDel="00000000" w:rsidR="00000000" w:rsidRPr="00000000">
        <w:rPr>
          <w:rtl w:val="0"/>
        </w:rPr>
        <w:t xml:space="preserve">Fortalecimiento de las capacidades de las organizaciones de la sociedad civil (fundaciones, asociaciones, clubes, sindicatos, agrupaciones comunitarias y otros): a través de cursos, jornadas, talleres, instancias de formación, intercambio y reflexión, sistematización de experiencias, realización de eventos específicos.</w:t>
      </w:r>
    </w:p>
    <w:p w:rsidR="00000000" w:rsidDel="00000000" w:rsidP="00000000" w:rsidRDefault="00000000" w:rsidRPr="00000000" w14:paraId="00000013">
      <w:pPr>
        <w:numPr>
          <w:ilvl w:val="0"/>
          <w:numId w:val="3"/>
        </w:numPr>
        <w:spacing w:line="360" w:lineRule="auto"/>
        <w:ind w:left="720" w:hanging="360"/>
        <w:jc w:val="both"/>
        <w:rPr/>
      </w:pPr>
      <w:r w:rsidDel="00000000" w:rsidR="00000000" w:rsidRPr="00000000">
        <w:rPr>
          <w:rtl w:val="0"/>
        </w:rPr>
        <w:t xml:space="preserve">Protección y cuidado del ambiente: propuestas vinculadas a la educación ambiental, las energías renovables y los procesos productivos sustentables.</w:t>
      </w:r>
    </w:p>
    <w:p w:rsidR="00000000" w:rsidDel="00000000" w:rsidP="00000000" w:rsidRDefault="00000000" w:rsidRPr="00000000" w14:paraId="00000014">
      <w:pPr>
        <w:numPr>
          <w:ilvl w:val="0"/>
          <w:numId w:val="3"/>
        </w:numPr>
        <w:spacing w:line="360" w:lineRule="auto"/>
        <w:ind w:left="720" w:hanging="360"/>
        <w:jc w:val="both"/>
        <w:rPr/>
      </w:pPr>
      <w:r w:rsidDel="00000000" w:rsidR="00000000" w:rsidRPr="00000000">
        <w:rPr>
          <w:rtl w:val="0"/>
        </w:rPr>
        <w:t xml:space="preserve">Desarrollo de las Tecnologías, el Arte y la Cultura: actividades, espacios de formación e intercambio, jornadas  relacionadas a las tecnologías de la información y la comunicación, innovación y desarrollo educativo e industrias creativas.</w:t>
      </w:r>
    </w:p>
    <w:p w:rsidR="00000000" w:rsidDel="00000000" w:rsidP="00000000" w:rsidRDefault="00000000" w:rsidRPr="00000000" w14:paraId="00000015">
      <w:pPr>
        <w:numPr>
          <w:ilvl w:val="0"/>
          <w:numId w:val="3"/>
        </w:numPr>
        <w:spacing w:line="360" w:lineRule="auto"/>
        <w:ind w:left="720" w:hanging="360"/>
        <w:jc w:val="both"/>
        <w:rPr/>
      </w:pPr>
      <w:r w:rsidDel="00000000" w:rsidR="00000000" w:rsidRPr="00000000">
        <w:rPr>
          <w:rtl w:val="0"/>
        </w:rPr>
        <w:t xml:space="preserve">Ampliación y consolidación de derechos: actividades socio-recreativas y deporte social-comunitario, acceso a la educación, acceso y promoción de la salud y derechos laborales</w:t>
      </w:r>
    </w:p>
    <w:p w:rsidR="00000000" w:rsidDel="00000000" w:rsidP="00000000" w:rsidRDefault="00000000" w:rsidRPr="00000000" w14:paraId="00000016">
      <w:pPr>
        <w:numPr>
          <w:ilvl w:val="0"/>
          <w:numId w:val="3"/>
        </w:numPr>
        <w:spacing w:line="360" w:lineRule="auto"/>
        <w:ind w:left="720" w:hanging="360"/>
        <w:jc w:val="both"/>
        <w:rPr>
          <w:u w:val="none"/>
        </w:rPr>
      </w:pPr>
      <w:r w:rsidDel="00000000" w:rsidR="00000000" w:rsidRPr="00000000">
        <w:rPr>
          <w:rtl w:val="0"/>
        </w:rPr>
        <w:t xml:space="preserve">Educación alimentaria, nutrición: actividades educativas, jornadas de sensibilización y concientización.</w:t>
      </w:r>
      <w:r w:rsidDel="00000000" w:rsidR="00000000" w:rsidRPr="00000000">
        <w:rPr>
          <w:rtl w:val="0"/>
        </w:rPr>
      </w:r>
    </w:p>
    <w:p w:rsidR="00000000" w:rsidDel="00000000" w:rsidP="00000000" w:rsidRDefault="00000000" w:rsidRPr="00000000" w14:paraId="00000017">
      <w:pPr>
        <w:numPr>
          <w:ilvl w:val="0"/>
          <w:numId w:val="3"/>
        </w:numPr>
        <w:spacing w:line="360" w:lineRule="auto"/>
        <w:ind w:left="720" w:hanging="360"/>
        <w:jc w:val="both"/>
        <w:rPr/>
      </w:pPr>
      <w:r w:rsidDel="00000000" w:rsidR="00000000" w:rsidRPr="00000000">
        <w:rPr>
          <w:rtl w:val="0"/>
        </w:rPr>
        <w:t xml:space="preserve">Actividades de articulación, difusión y consolidación del conocimiento de la UNRaf con actores de Rafaela y la Región.</w:t>
      </w:r>
    </w:p>
    <w:p w:rsidR="00000000" w:rsidDel="00000000" w:rsidP="00000000" w:rsidRDefault="00000000" w:rsidRPr="00000000" w14:paraId="00000018">
      <w:pPr>
        <w:numPr>
          <w:ilvl w:val="0"/>
          <w:numId w:val="3"/>
        </w:numPr>
        <w:spacing w:line="360" w:lineRule="auto"/>
        <w:ind w:left="720" w:hanging="360"/>
        <w:jc w:val="both"/>
        <w:rPr>
          <w:u w:val="none"/>
        </w:rPr>
      </w:pPr>
      <w:r w:rsidDel="00000000" w:rsidR="00000000" w:rsidRPr="00000000">
        <w:rPr>
          <w:rtl w:val="0"/>
        </w:rPr>
        <w:t xml:space="preserve">Fortalecimiento de la alfabetización: acciones de articulación con el nivel secundario y desarrollo de procesos de acompañamiento a los estudiantes que ingresan a la universidad, fortalecimiento de nuevas prácticas de lectura y escritura para jóvenes y adultos. </w:t>
      </w:r>
    </w:p>
    <w:p w:rsidR="00000000" w:rsidDel="00000000" w:rsidP="00000000" w:rsidRDefault="00000000" w:rsidRPr="00000000" w14:paraId="00000019">
      <w:pPr>
        <w:numPr>
          <w:ilvl w:val="0"/>
          <w:numId w:val="3"/>
        </w:numPr>
        <w:spacing w:line="360" w:lineRule="auto"/>
        <w:ind w:left="720" w:hanging="360"/>
        <w:jc w:val="both"/>
      </w:pPr>
      <w:r w:rsidDel="00000000" w:rsidR="00000000" w:rsidRPr="00000000">
        <w:rPr>
          <w:rtl w:val="0"/>
        </w:rPr>
        <w:t xml:space="preserve">Memoria y ciudadanía: propuestas de reflexión y construcción de la memoria a 50 años del Golpe de Estado.</w:t>
      </w:r>
    </w:p>
    <w:p w:rsidR="00000000" w:rsidDel="00000000" w:rsidP="00000000" w:rsidRDefault="00000000" w:rsidRPr="00000000" w14:paraId="0000001A">
      <w:pPr>
        <w:spacing w:line="360" w:lineRule="auto"/>
        <w:ind w:left="720" w:firstLine="0"/>
        <w:jc w:val="both"/>
        <w:rPr/>
      </w:pPr>
      <w:r w:rsidDel="00000000" w:rsidR="00000000" w:rsidRPr="00000000">
        <w:rPr>
          <w:rtl w:val="0"/>
        </w:rPr>
      </w:r>
    </w:p>
    <w:p w:rsidR="00000000" w:rsidDel="00000000" w:rsidP="00000000" w:rsidRDefault="00000000" w:rsidRPr="00000000" w14:paraId="0000001B">
      <w:pPr>
        <w:numPr>
          <w:ilvl w:val="0"/>
          <w:numId w:val="4"/>
        </w:numPr>
        <w:spacing w:line="360" w:lineRule="auto"/>
        <w:ind w:left="720" w:hanging="360"/>
        <w:jc w:val="both"/>
        <w:rPr>
          <w:b w:val="1"/>
          <w:bCs w:val="1"/>
        </w:rPr>
      </w:pPr>
      <w:r w:rsidDel="00000000" w:rsidR="00000000" w:rsidRPr="00000000">
        <w:rPr>
          <w:b w:val="1"/>
          <w:bCs w:val="1"/>
          <w:rtl w:val="0"/>
        </w:rPr>
        <w:t xml:space="preserve">Requisitos para la presentación:</w:t>
      </w:r>
    </w:p>
    <w:p w:rsidR="00000000" w:rsidDel="00000000" w:rsidP="00000000" w:rsidRDefault="00000000" w:rsidRPr="00000000" w14:paraId="0000001C">
      <w:pPr>
        <w:spacing w:line="360" w:lineRule="auto"/>
        <w:jc w:val="both"/>
        <w:rPr/>
      </w:pPr>
      <w:r w:rsidDel="00000000" w:rsidR="00000000" w:rsidRPr="00000000">
        <w:rPr>
          <w:rtl w:val="0"/>
        </w:rPr>
      </w:r>
    </w:p>
    <w:p w:rsidR="00000000" w:rsidDel="00000000" w:rsidP="00000000" w:rsidRDefault="00000000" w:rsidRPr="00000000" w14:paraId="0000001D">
      <w:pPr>
        <w:spacing w:line="360" w:lineRule="auto"/>
        <w:jc w:val="both"/>
        <w:rPr/>
      </w:pPr>
      <w:r w:rsidDel="00000000" w:rsidR="00000000" w:rsidRPr="00000000">
        <w:rPr>
          <w:rtl w:val="0"/>
        </w:rPr>
        <w:t xml:space="preserve">La presentación de los proyectos de articulación se realizará a través de un Formulario específico elaborado por la Secretaría de Articulación con la Comunidad (Anexo I). Tal como se menciona en el formulario, cada proyecto deberá estar avalado a través de la firma de/la decano/a de la Facultad de pertenencia del Director/a de proyecto. </w:t>
      </w:r>
    </w:p>
    <w:p w:rsidR="00000000" w:rsidDel="00000000" w:rsidP="00000000" w:rsidRDefault="00000000" w:rsidRPr="00000000" w14:paraId="0000001E">
      <w:pPr>
        <w:spacing w:line="360" w:lineRule="auto"/>
        <w:jc w:val="both"/>
        <w:rPr/>
      </w:pPr>
      <w:r w:rsidDel="00000000" w:rsidR="00000000" w:rsidRPr="00000000">
        <w:rPr>
          <w:rtl w:val="0"/>
        </w:rPr>
        <w:t xml:space="preserve">Se solicita adjuntar el cv del/la Director/a del Proyecto. </w:t>
      </w:r>
    </w:p>
    <w:p w:rsidR="00000000" w:rsidDel="00000000" w:rsidP="00000000" w:rsidRDefault="00000000" w:rsidRPr="00000000" w14:paraId="0000001F">
      <w:pPr>
        <w:spacing w:line="360" w:lineRule="auto"/>
        <w:jc w:val="both"/>
        <w:rPr/>
      </w:pPr>
      <w:r w:rsidDel="00000000" w:rsidR="00000000" w:rsidRPr="00000000">
        <w:rPr>
          <w:rtl w:val="0"/>
        </w:rPr>
        <w:t xml:space="preserve">En caso de acompañar el mismo con avales de instituciones, deberá incorporar estos documentos. (Anexo II).</w:t>
      </w:r>
    </w:p>
    <w:p w:rsidR="00000000" w:rsidDel="00000000" w:rsidP="00000000" w:rsidRDefault="00000000" w:rsidRPr="00000000" w14:paraId="00000020">
      <w:pPr>
        <w:spacing w:line="360" w:lineRule="auto"/>
        <w:jc w:val="both"/>
        <w:rPr>
          <w:highlight w:val="white"/>
        </w:rPr>
      </w:pPr>
      <w:r w:rsidDel="00000000" w:rsidR="00000000" w:rsidRPr="00000000">
        <w:rPr>
          <w:highlight w:val="white"/>
          <w:rtl w:val="0"/>
        </w:rPr>
        <w:t xml:space="preserve">Además es requisito de esta convocatoria que el proyecto a presentar esté asociado a un espacio curricular. En relación a ello, se deberá completar el Anexo III y adjuntar el programa de la cátedra, firmado por su responsable. </w:t>
      </w:r>
    </w:p>
    <w:p w:rsidR="00000000" w:rsidDel="00000000" w:rsidP="00000000" w:rsidRDefault="00000000" w:rsidRPr="00000000" w14:paraId="00000021">
      <w:pPr>
        <w:spacing w:line="360" w:lineRule="auto"/>
        <w:jc w:val="both"/>
        <w:rPr>
          <w:highlight w:val="white"/>
        </w:rPr>
      </w:pPr>
      <w:r w:rsidDel="00000000" w:rsidR="00000000" w:rsidRPr="00000000">
        <w:rPr>
          <w:highlight w:val="white"/>
          <w:rtl w:val="0"/>
        </w:rPr>
        <w:t xml:space="preserve">Finalmente, se solicita la presentación de un video de no más de 2 min donde se cuenten los principales detalles del proyecto. (Anexo IV)</w:t>
      </w:r>
    </w:p>
    <w:p w:rsidR="00000000" w:rsidDel="00000000" w:rsidP="00000000" w:rsidRDefault="00000000" w:rsidRPr="00000000" w14:paraId="00000022">
      <w:pPr>
        <w:spacing w:line="360" w:lineRule="auto"/>
        <w:jc w:val="both"/>
        <w:rPr/>
      </w:pPr>
      <w:r w:rsidDel="00000000" w:rsidR="00000000" w:rsidRPr="00000000">
        <w:rPr>
          <w:rtl w:val="0"/>
        </w:rPr>
      </w:r>
    </w:p>
    <w:p w:rsidR="00000000" w:rsidDel="00000000" w:rsidP="00000000" w:rsidRDefault="00000000" w:rsidRPr="00000000" w14:paraId="00000023">
      <w:pPr>
        <w:spacing w:line="360" w:lineRule="auto"/>
        <w:jc w:val="both"/>
        <w:rPr>
          <w:highlight w:val="white"/>
        </w:rPr>
      </w:pPr>
      <w:r w:rsidDel="00000000" w:rsidR="00000000" w:rsidRPr="00000000">
        <w:rPr>
          <w:rtl w:val="0"/>
        </w:rPr>
        <w:t xml:space="preserve">La entrega de la documentación correspondiente deberá realizarse en formato impreso en la oficina de la Secretaría de Articulación con la Comunidad y ademá</w:t>
      </w:r>
      <w:r w:rsidDel="00000000" w:rsidR="00000000" w:rsidRPr="00000000">
        <w:rPr>
          <w:highlight w:val="white"/>
          <w:rtl w:val="0"/>
        </w:rPr>
        <w:t xml:space="preserve">s, enviarse al siguiente correo electrónico: </w:t>
      </w:r>
      <w:hyperlink r:id="rId8">
        <w:r w:rsidDel="00000000" w:rsidR="00000000" w:rsidRPr="00000000">
          <w:rPr>
            <w:color w:val="1155cc"/>
            <w:highlight w:val="white"/>
            <w:u w:val="single"/>
            <w:rtl w:val="0"/>
          </w:rPr>
          <w:t xml:space="preserve">secretaria.articulacion@unraf.edu.ar</w:t>
        </w:r>
      </w:hyperlink>
      <w:r w:rsidDel="00000000" w:rsidR="00000000" w:rsidRPr="00000000">
        <w:rPr>
          <w:highlight w:val="white"/>
          <w:rtl w:val="0"/>
        </w:rPr>
        <w:t xml:space="preserve"> </w:t>
      </w:r>
    </w:p>
    <w:p w:rsidR="00000000" w:rsidDel="00000000" w:rsidP="00000000" w:rsidRDefault="00000000" w:rsidRPr="00000000" w14:paraId="00000024">
      <w:pPr>
        <w:spacing w:line="360" w:lineRule="auto"/>
        <w:jc w:val="both"/>
        <w:rPr/>
      </w:pPr>
      <w:r w:rsidDel="00000000" w:rsidR="00000000" w:rsidRPr="00000000">
        <w:rPr>
          <w:rtl w:val="0"/>
        </w:rPr>
      </w:r>
    </w:p>
    <w:p w:rsidR="00000000" w:rsidDel="00000000" w:rsidP="00000000" w:rsidRDefault="00000000" w:rsidRPr="00000000" w14:paraId="00000025">
      <w:pPr>
        <w:numPr>
          <w:ilvl w:val="0"/>
          <w:numId w:val="4"/>
        </w:numPr>
        <w:spacing w:line="360" w:lineRule="auto"/>
        <w:ind w:left="720" w:hanging="360"/>
        <w:jc w:val="both"/>
        <w:rPr>
          <w:b w:val="1"/>
          <w:bCs w:val="1"/>
        </w:rPr>
      </w:pPr>
      <w:r w:rsidDel="00000000" w:rsidR="00000000" w:rsidRPr="00000000">
        <w:rPr>
          <w:b w:val="1"/>
          <w:bCs w:val="1"/>
          <w:rtl w:val="0"/>
        </w:rPr>
        <w:t xml:space="preserve">Conformación de los equipos de trabajo: </w:t>
      </w:r>
    </w:p>
    <w:p w:rsidR="00000000" w:rsidDel="00000000" w:rsidP="00000000" w:rsidRDefault="00000000" w:rsidRPr="00000000" w14:paraId="00000026">
      <w:pPr>
        <w:spacing w:line="360" w:lineRule="auto"/>
        <w:jc w:val="both"/>
        <w:rPr>
          <w:b w:val="1"/>
          <w:bCs w:val="1"/>
        </w:rPr>
      </w:pPr>
      <w:r w:rsidDel="00000000" w:rsidR="00000000" w:rsidRPr="00000000">
        <w:rPr>
          <w:rtl w:val="0"/>
        </w:rPr>
      </w:r>
    </w:p>
    <w:p w:rsidR="00000000" w:rsidDel="00000000" w:rsidP="00000000" w:rsidRDefault="00000000" w:rsidRPr="00000000" w14:paraId="00000027">
      <w:pPr>
        <w:spacing w:line="360" w:lineRule="auto"/>
        <w:jc w:val="both"/>
        <w:rPr/>
      </w:pPr>
      <w:r w:rsidDel="00000000" w:rsidR="00000000" w:rsidRPr="00000000">
        <w:rPr>
          <w:rtl w:val="0"/>
        </w:rPr>
        <w:t xml:space="preserve">Los equipos de cada proyecto deberán estar conformados por al menos dos personas: docentes o no docentes y/o graduados de UNRaf. Además, será requisito la participación de al menos 3 estudiantes. </w:t>
      </w:r>
    </w:p>
    <w:p w:rsidR="00000000" w:rsidDel="00000000" w:rsidP="00000000" w:rsidRDefault="00000000" w:rsidRPr="00000000" w14:paraId="00000028">
      <w:pPr>
        <w:spacing w:line="360" w:lineRule="auto"/>
        <w:jc w:val="both"/>
        <w:rPr/>
      </w:pPr>
      <w:r w:rsidDel="00000000" w:rsidR="00000000" w:rsidRPr="00000000">
        <w:rPr>
          <w:rtl w:val="0"/>
        </w:rPr>
        <w:t xml:space="preserve">Cada equipo designará: </w:t>
      </w:r>
    </w:p>
    <w:p w:rsidR="00000000" w:rsidDel="00000000" w:rsidP="00000000" w:rsidRDefault="00000000" w:rsidRPr="00000000" w14:paraId="00000029">
      <w:pPr>
        <w:numPr>
          <w:ilvl w:val="0"/>
          <w:numId w:val="5"/>
        </w:numPr>
        <w:spacing w:line="360" w:lineRule="auto"/>
        <w:ind w:left="720" w:hanging="360"/>
        <w:jc w:val="both"/>
        <w:rPr>
          <w:u w:val="none"/>
        </w:rPr>
      </w:pPr>
      <w:r w:rsidDel="00000000" w:rsidR="00000000" w:rsidRPr="00000000">
        <w:rPr>
          <w:rtl w:val="0"/>
        </w:rPr>
        <w:t xml:space="preserve">un/a Director/a, que deberá ser un docente o no docente de la UNRaf, </w:t>
      </w:r>
      <w:r w:rsidDel="00000000" w:rsidR="00000000" w:rsidRPr="00000000">
        <w:rPr>
          <w:rtl w:val="0"/>
        </w:rPr>
      </w:r>
    </w:p>
    <w:p w:rsidR="00000000" w:rsidDel="00000000" w:rsidP="00000000" w:rsidRDefault="00000000" w:rsidRPr="00000000" w14:paraId="0000002A">
      <w:pPr>
        <w:numPr>
          <w:ilvl w:val="0"/>
          <w:numId w:val="5"/>
        </w:numPr>
        <w:spacing w:line="360" w:lineRule="auto"/>
        <w:ind w:left="720" w:hanging="360"/>
        <w:jc w:val="both"/>
        <w:rPr>
          <w:u w:val="none"/>
        </w:rPr>
      </w:pPr>
      <w:r w:rsidDel="00000000" w:rsidR="00000000" w:rsidRPr="00000000">
        <w:rPr>
          <w:rtl w:val="0"/>
        </w:rPr>
        <w:t xml:space="preserve">un Administrador/a que deberá ser docente o no docente de la UNRaf y </w:t>
      </w:r>
      <w:r w:rsidDel="00000000" w:rsidR="00000000" w:rsidRPr="00000000">
        <w:rPr>
          <w:rtl w:val="0"/>
        </w:rPr>
      </w:r>
    </w:p>
    <w:p w:rsidR="00000000" w:rsidDel="00000000" w:rsidP="00000000" w:rsidRDefault="00000000" w:rsidRPr="00000000" w14:paraId="0000002B">
      <w:pPr>
        <w:numPr>
          <w:ilvl w:val="0"/>
          <w:numId w:val="5"/>
        </w:numPr>
        <w:spacing w:line="360" w:lineRule="auto"/>
        <w:ind w:left="720" w:hanging="360"/>
        <w:jc w:val="both"/>
        <w:rPr>
          <w:u w:val="none"/>
        </w:rPr>
      </w:pPr>
      <w:r w:rsidDel="00000000" w:rsidR="00000000" w:rsidRPr="00000000">
        <w:rPr>
          <w:rtl w:val="0"/>
        </w:rPr>
        <w:t xml:space="preserve">un sistematizador/a de la experiencia. </w:t>
      </w:r>
      <w:r w:rsidDel="00000000" w:rsidR="00000000" w:rsidRPr="00000000">
        <w:rPr>
          <w:rtl w:val="0"/>
        </w:rPr>
      </w:r>
    </w:p>
    <w:p w:rsidR="00000000" w:rsidDel="00000000" w:rsidP="00000000" w:rsidRDefault="00000000" w:rsidRPr="00000000" w14:paraId="0000002C">
      <w:pPr>
        <w:spacing w:line="360" w:lineRule="auto"/>
        <w:ind w:left="720" w:firstLine="0"/>
        <w:jc w:val="both"/>
        <w:rPr/>
      </w:pPr>
      <w:r w:rsidDel="00000000" w:rsidR="00000000" w:rsidRPr="00000000">
        <w:rPr>
          <w:rtl w:val="0"/>
        </w:rPr>
      </w:r>
    </w:p>
    <w:p w:rsidR="00000000" w:rsidDel="00000000" w:rsidP="00000000" w:rsidRDefault="00000000" w:rsidRPr="00000000" w14:paraId="0000002D">
      <w:pPr>
        <w:spacing w:line="360" w:lineRule="auto"/>
        <w:jc w:val="both"/>
        <w:rPr>
          <w:highlight w:val="white"/>
        </w:rPr>
      </w:pPr>
      <w:r w:rsidDel="00000000" w:rsidR="00000000" w:rsidRPr="00000000">
        <w:rPr>
          <w:rtl w:val="0"/>
        </w:rPr>
        <w:t xml:space="preserve">Se podrá dirigir un único proyecto de extensión por cada convocatoria </w:t>
      </w:r>
      <w:r w:rsidDel="00000000" w:rsidR="00000000" w:rsidRPr="00000000">
        <w:rPr>
          <w:highlight w:val="white"/>
          <w:rtl w:val="0"/>
        </w:rPr>
        <w:t xml:space="preserve">e integrar hasta dos equipos de trabajo. </w:t>
      </w:r>
    </w:p>
    <w:p w:rsidR="00000000" w:rsidDel="00000000" w:rsidP="00000000" w:rsidRDefault="00000000" w:rsidRPr="00000000" w14:paraId="0000002E">
      <w:pPr>
        <w:spacing w:line="360" w:lineRule="auto"/>
        <w:jc w:val="both"/>
        <w:rPr/>
      </w:pPr>
      <w:r w:rsidDel="00000000" w:rsidR="00000000" w:rsidRPr="00000000">
        <w:rPr>
          <w:rtl w:val="0"/>
        </w:rPr>
      </w:r>
    </w:p>
    <w:p w:rsidR="00000000" w:rsidDel="00000000" w:rsidP="00000000" w:rsidRDefault="00000000" w:rsidRPr="00000000" w14:paraId="0000002F">
      <w:pPr>
        <w:numPr>
          <w:ilvl w:val="0"/>
          <w:numId w:val="4"/>
        </w:numPr>
        <w:spacing w:line="360" w:lineRule="auto"/>
        <w:ind w:left="720" w:hanging="360"/>
        <w:jc w:val="both"/>
        <w:rPr>
          <w:b w:val="1"/>
          <w:bCs w:val="1"/>
        </w:rPr>
      </w:pPr>
      <w:r w:rsidDel="00000000" w:rsidR="00000000" w:rsidRPr="00000000">
        <w:rPr>
          <w:b w:val="1"/>
          <w:bCs w:val="1"/>
          <w:rtl w:val="0"/>
        </w:rPr>
        <w:t xml:space="preserve"> Duración y ejecución de los proyectos:</w:t>
      </w:r>
    </w:p>
    <w:p w:rsidR="00000000" w:rsidDel="00000000" w:rsidP="00000000" w:rsidRDefault="00000000" w:rsidRPr="00000000" w14:paraId="00000030">
      <w:pPr>
        <w:spacing w:line="360" w:lineRule="auto"/>
        <w:jc w:val="both"/>
        <w:rPr>
          <w:b w:val="1"/>
          <w:bCs w:val="1"/>
          <w:highlight w:val="yellow"/>
        </w:rPr>
      </w:pPr>
      <w:r w:rsidDel="00000000" w:rsidR="00000000" w:rsidRPr="00000000">
        <w:rPr>
          <w:rtl w:val="0"/>
        </w:rPr>
      </w:r>
    </w:p>
    <w:p w:rsidR="00000000" w:rsidDel="00000000" w:rsidP="00000000" w:rsidRDefault="00000000" w:rsidRPr="00000000" w14:paraId="00000031">
      <w:pPr>
        <w:spacing w:line="360" w:lineRule="auto"/>
        <w:jc w:val="both"/>
        <w:rPr>
          <w:highlight w:val="white"/>
        </w:rPr>
      </w:pPr>
      <w:r w:rsidDel="00000000" w:rsidR="00000000" w:rsidRPr="00000000">
        <w:rPr>
          <w:highlight w:val="white"/>
          <w:rtl w:val="0"/>
        </w:rPr>
        <w:t xml:space="preserve">Los proyectos tendrán una duración máxima de 6 meses. El plazo de ejecución será desde el 1/6/2026 al 30/11/2026.</w:t>
      </w:r>
    </w:p>
    <w:p w:rsidR="00000000" w:rsidDel="00000000" w:rsidP="00000000" w:rsidRDefault="00000000" w:rsidRPr="00000000" w14:paraId="00000032">
      <w:pPr>
        <w:spacing w:line="360" w:lineRule="auto"/>
        <w:jc w:val="both"/>
        <w:rPr>
          <w:highlight w:val="yellow"/>
        </w:rPr>
      </w:pPr>
      <w:r w:rsidDel="00000000" w:rsidR="00000000" w:rsidRPr="00000000">
        <w:rPr>
          <w:rtl w:val="0"/>
        </w:rPr>
      </w:r>
    </w:p>
    <w:p w:rsidR="00000000" w:rsidDel="00000000" w:rsidP="00000000" w:rsidRDefault="00000000" w:rsidRPr="00000000" w14:paraId="00000033">
      <w:pPr>
        <w:numPr>
          <w:ilvl w:val="0"/>
          <w:numId w:val="4"/>
        </w:numPr>
        <w:spacing w:line="360" w:lineRule="auto"/>
        <w:ind w:left="720" w:hanging="360"/>
        <w:jc w:val="both"/>
        <w:rPr>
          <w:b w:val="1"/>
          <w:bCs w:val="1"/>
        </w:rPr>
      </w:pPr>
      <w:r w:rsidDel="00000000" w:rsidR="00000000" w:rsidRPr="00000000">
        <w:rPr>
          <w:b w:val="1"/>
          <w:bCs w:val="1"/>
          <w:rtl w:val="0"/>
        </w:rPr>
        <w:t xml:space="preserve">Financiamiento y rendición de gastos:</w:t>
      </w:r>
    </w:p>
    <w:p w:rsidR="00000000" w:rsidDel="00000000" w:rsidP="00000000" w:rsidRDefault="00000000" w:rsidRPr="00000000" w14:paraId="00000034">
      <w:pPr>
        <w:spacing w:line="360" w:lineRule="auto"/>
        <w:jc w:val="both"/>
        <w:rPr>
          <w:b w:val="1"/>
          <w:bCs w:val="1"/>
        </w:rPr>
      </w:pPr>
      <w:r w:rsidDel="00000000" w:rsidR="00000000" w:rsidRPr="00000000">
        <w:rPr>
          <w:rtl w:val="0"/>
        </w:rPr>
      </w:r>
    </w:p>
    <w:p w:rsidR="00000000" w:rsidDel="00000000" w:rsidP="00000000" w:rsidRDefault="00000000" w:rsidRPr="00000000" w14:paraId="00000035">
      <w:pPr>
        <w:spacing w:line="360" w:lineRule="auto"/>
        <w:jc w:val="both"/>
        <w:rPr>
          <w:highlight w:val="white"/>
        </w:rPr>
      </w:pPr>
      <w:r w:rsidDel="00000000" w:rsidR="00000000" w:rsidRPr="00000000">
        <w:rPr>
          <w:highlight w:val="white"/>
          <w:rtl w:val="0"/>
        </w:rPr>
        <w:t xml:space="preserve">Se financiarán proyectos con un monto máximo de hasta $460.000 (pesos cuatrocientos sesenta mil) por proyecto. Además, cada equipo podrá solicitar un monto de pesos doscientos veinticinco mil pesos ($225.000) para destinar a una beca de dos meses de duración para un estudiante. </w:t>
      </w:r>
    </w:p>
    <w:p w:rsidR="00000000" w:rsidDel="00000000" w:rsidP="00000000" w:rsidRDefault="00000000" w:rsidRPr="00000000" w14:paraId="00000036">
      <w:pPr>
        <w:spacing w:line="360" w:lineRule="auto"/>
        <w:jc w:val="both"/>
        <w:rPr>
          <w:highlight w:val="white"/>
        </w:rPr>
      </w:pPr>
      <w:r w:rsidDel="00000000" w:rsidR="00000000" w:rsidRPr="00000000">
        <w:rPr>
          <w:highlight w:val="white"/>
          <w:rtl w:val="0"/>
        </w:rPr>
        <w:t xml:space="preserve">Se establecerá un orden de mérito de acuerdo a las evaluaciones realizadas para la asignación del presupuesto.. </w:t>
      </w:r>
    </w:p>
    <w:p w:rsidR="00000000" w:rsidDel="00000000" w:rsidP="00000000" w:rsidRDefault="00000000" w:rsidRPr="00000000" w14:paraId="00000037">
      <w:pPr>
        <w:spacing w:line="360" w:lineRule="auto"/>
        <w:jc w:val="both"/>
        <w:rPr>
          <w:highlight w:val="white"/>
        </w:rPr>
      </w:pPr>
      <w:r w:rsidDel="00000000" w:rsidR="00000000" w:rsidRPr="00000000">
        <w:rPr>
          <w:highlight w:val="white"/>
          <w:rtl w:val="0"/>
        </w:rPr>
        <w:t xml:space="preserve">Se plantea un listado de rubros admisibles y topes a financiar que deberá contemplarse en la presente convocatoria. (Anexo V). </w:t>
      </w:r>
    </w:p>
    <w:p w:rsidR="00000000" w:rsidDel="00000000" w:rsidP="00000000" w:rsidRDefault="00000000" w:rsidRPr="00000000" w14:paraId="00000038">
      <w:pPr>
        <w:spacing w:line="360" w:lineRule="auto"/>
        <w:jc w:val="both"/>
        <w:rPr>
          <w:highlight w:val="white"/>
        </w:rPr>
      </w:pPr>
      <w:r w:rsidDel="00000000" w:rsidR="00000000" w:rsidRPr="00000000">
        <w:rPr>
          <w:highlight w:val="white"/>
          <w:rtl w:val="0"/>
        </w:rPr>
        <w:t xml:space="preserve">El pago de los honorarios previstos y la rendición de los gastos se ajustará a las disposiciones y requisitos establecidos desde el área administrativa de la UNRaf y de la Secretaría de Políticas Universitarias.</w:t>
      </w:r>
    </w:p>
    <w:p w:rsidR="00000000" w:rsidDel="00000000" w:rsidP="00000000" w:rsidRDefault="00000000" w:rsidRPr="00000000" w14:paraId="00000039">
      <w:pPr>
        <w:spacing w:line="360" w:lineRule="auto"/>
        <w:jc w:val="both"/>
        <w:rPr/>
      </w:pPr>
      <w:r w:rsidDel="00000000" w:rsidR="00000000" w:rsidRPr="00000000">
        <w:rPr>
          <w:rtl w:val="0"/>
        </w:rPr>
      </w:r>
    </w:p>
    <w:p w:rsidR="00000000" w:rsidDel="00000000" w:rsidP="00000000" w:rsidRDefault="00000000" w:rsidRPr="00000000" w14:paraId="0000003A">
      <w:pPr>
        <w:numPr>
          <w:ilvl w:val="0"/>
          <w:numId w:val="4"/>
        </w:numPr>
        <w:spacing w:line="360" w:lineRule="auto"/>
        <w:ind w:left="720" w:hanging="360"/>
        <w:jc w:val="both"/>
        <w:rPr>
          <w:b w:val="1"/>
          <w:bCs w:val="1"/>
        </w:rPr>
      </w:pPr>
      <w:r w:rsidDel="00000000" w:rsidR="00000000" w:rsidRPr="00000000">
        <w:rPr>
          <w:b w:val="1"/>
          <w:bCs w:val="1"/>
          <w:rtl w:val="0"/>
        </w:rPr>
        <w:t xml:space="preserve">Plazos de la convocatoria:</w:t>
      </w:r>
    </w:p>
    <w:p w:rsidR="00000000" w:rsidDel="00000000" w:rsidP="00000000" w:rsidRDefault="00000000" w:rsidRPr="00000000" w14:paraId="0000003B">
      <w:pPr>
        <w:spacing w:line="360" w:lineRule="auto"/>
        <w:jc w:val="both"/>
        <w:rPr/>
      </w:pPr>
      <w:r w:rsidDel="00000000" w:rsidR="00000000" w:rsidRPr="00000000">
        <w:rPr>
          <w:rtl w:val="0"/>
        </w:rPr>
      </w:r>
    </w:p>
    <w:p w:rsidR="00000000" w:rsidDel="00000000" w:rsidP="00000000" w:rsidRDefault="00000000" w:rsidRPr="00000000" w14:paraId="0000003C">
      <w:pPr>
        <w:spacing w:line="360" w:lineRule="auto"/>
        <w:jc w:val="both"/>
        <w:rPr>
          <w:highlight w:val="white"/>
        </w:rPr>
      </w:pPr>
      <w:r w:rsidDel="00000000" w:rsidR="00000000" w:rsidRPr="00000000">
        <w:rPr>
          <w:highlight w:val="white"/>
          <w:rtl w:val="0"/>
        </w:rPr>
        <w:t xml:space="preserve">Se establecen plazos específicos respecto de la presente convocatoria:</w:t>
      </w:r>
    </w:p>
    <w:p w:rsidR="00000000" w:rsidDel="00000000" w:rsidP="00000000" w:rsidRDefault="00000000" w:rsidRPr="00000000" w14:paraId="0000003D">
      <w:pPr>
        <w:spacing w:line="360" w:lineRule="auto"/>
        <w:jc w:val="both"/>
        <w:rPr>
          <w:highlight w:val="white"/>
        </w:rPr>
      </w:pPr>
      <w:r w:rsidDel="00000000" w:rsidR="00000000" w:rsidRPr="00000000">
        <w:rPr>
          <w:rtl w:val="0"/>
        </w:rPr>
      </w:r>
    </w:p>
    <w:p w:rsidR="00000000" w:rsidDel="00000000" w:rsidP="00000000" w:rsidRDefault="00000000" w:rsidRPr="00000000" w14:paraId="0000003E">
      <w:pPr>
        <w:numPr>
          <w:ilvl w:val="0"/>
          <w:numId w:val="1"/>
        </w:numPr>
        <w:spacing w:line="360" w:lineRule="auto"/>
        <w:ind w:left="720" w:hanging="360"/>
        <w:jc w:val="both"/>
        <w:rPr>
          <w:highlight w:val="white"/>
        </w:rPr>
      </w:pPr>
      <w:r w:rsidDel="00000000" w:rsidR="00000000" w:rsidRPr="00000000">
        <w:rPr>
          <w:highlight w:val="white"/>
          <w:u w:val="single"/>
          <w:rtl w:val="0"/>
        </w:rPr>
        <w:t xml:space="preserve">Plazo para la presentación de proyectos: Desde el 10/04/2026 hasta el 08/05/2026</w:t>
      </w:r>
      <w:r w:rsidDel="00000000" w:rsidR="00000000" w:rsidRPr="00000000">
        <w:rPr>
          <w:rtl w:val="0"/>
        </w:rPr>
      </w:r>
    </w:p>
    <w:p w:rsidR="00000000" w:rsidDel="00000000" w:rsidP="00000000" w:rsidRDefault="00000000" w:rsidRPr="00000000" w14:paraId="0000003F">
      <w:pPr>
        <w:numPr>
          <w:ilvl w:val="0"/>
          <w:numId w:val="1"/>
        </w:numPr>
        <w:spacing w:line="360" w:lineRule="auto"/>
        <w:ind w:left="720" w:hanging="360"/>
        <w:jc w:val="both"/>
        <w:rPr>
          <w:highlight w:val="white"/>
        </w:rPr>
      </w:pPr>
      <w:r w:rsidDel="00000000" w:rsidR="00000000" w:rsidRPr="00000000">
        <w:rPr>
          <w:highlight w:val="white"/>
          <w:u w:val="single"/>
          <w:rtl w:val="0"/>
        </w:rPr>
        <w:t xml:space="preserve">Etapa de evaluación:</w:t>
      </w:r>
      <w:r w:rsidDel="00000000" w:rsidR="00000000" w:rsidRPr="00000000">
        <w:rPr>
          <w:highlight w:val="white"/>
          <w:rtl w:val="0"/>
        </w:rPr>
        <w:t xml:space="preserve"> Desde el 10/05/2026 hasta el 29/05/2026 </w:t>
      </w:r>
    </w:p>
    <w:p w:rsidR="00000000" w:rsidDel="00000000" w:rsidP="00000000" w:rsidRDefault="00000000" w:rsidRPr="00000000" w14:paraId="00000040">
      <w:pPr>
        <w:numPr>
          <w:ilvl w:val="0"/>
          <w:numId w:val="1"/>
        </w:numPr>
        <w:spacing w:line="360" w:lineRule="auto"/>
        <w:ind w:left="720" w:hanging="360"/>
        <w:jc w:val="both"/>
        <w:rPr>
          <w:highlight w:val="white"/>
        </w:rPr>
      </w:pPr>
      <w:r w:rsidDel="00000000" w:rsidR="00000000" w:rsidRPr="00000000">
        <w:rPr>
          <w:highlight w:val="white"/>
          <w:u w:val="single"/>
          <w:rtl w:val="0"/>
        </w:rPr>
        <w:t xml:space="preserve">Comunicación de resultados:</w:t>
      </w:r>
      <w:r w:rsidDel="00000000" w:rsidR="00000000" w:rsidRPr="00000000">
        <w:rPr>
          <w:highlight w:val="white"/>
          <w:rtl w:val="0"/>
        </w:rPr>
        <w:t xml:space="preserve"> 31/05/2026</w:t>
      </w:r>
    </w:p>
    <w:p w:rsidR="00000000" w:rsidDel="00000000" w:rsidP="00000000" w:rsidRDefault="00000000" w:rsidRPr="00000000" w14:paraId="00000041">
      <w:pPr>
        <w:numPr>
          <w:ilvl w:val="0"/>
          <w:numId w:val="1"/>
        </w:numPr>
        <w:spacing w:line="360" w:lineRule="auto"/>
        <w:ind w:left="720" w:hanging="360"/>
        <w:jc w:val="both"/>
        <w:rPr>
          <w:highlight w:val="white"/>
        </w:rPr>
      </w:pPr>
      <w:r w:rsidDel="00000000" w:rsidR="00000000" w:rsidRPr="00000000">
        <w:rPr>
          <w:highlight w:val="white"/>
          <w:u w:val="single"/>
          <w:rtl w:val="0"/>
        </w:rPr>
        <w:t xml:space="preserve">Plazo de ejecución:</w:t>
      </w:r>
      <w:r w:rsidDel="00000000" w:rsidR="00000000" w:rsidRPr="00000000">
        <w:rPr>
          <w:highlight w:val="white"/>
          <w:rtl w:val="0"/>
        </w:rPr>
        <w:t xml:space="preserve"> del 1/06 al 30/11 de 2026. </w:t>
      </w:r>
    </w:p>
    <w:p w:rsidR="00000000" w:rsidDel="00000000" w:rsidP="00000000" w:rsidRDefault="00000000" w:rsidRPr="00000000" w14:paraId="00000042">
      <w:pPr>
        <w:spacing w:line="360" w:lineRule="auto"/>
        <w:ind w:left="720" w:firstLine="0"/>
        <w:jc w:val="both"/>
        <w:rPr/>
      </w:pPr>
      <w:r w:rsidDel="00000000" w:rsidR="00000000" w:rsidRPr="00000000">
        <w:rPr>
          <w:rtl w:val="0"/>
        </w:rPr>
      </w:r>
    </w:p>
    <w:p w:rsidR="00000000" w:rsidDel="00000000" w:rsidP="00000000" w:rsidRDefault="00000000" w:rsidRPr="00000000" w14:paraId="00000043">
      <w:pPr>
        <w:numPr>
          <w:ilvl w:val="0"/>
          <w:numId w:val="4"/>
        </w:numPr>
        <w:spacing w:line="360" w:lineRule="auto"/>
        <w:ind w:left="720" w:hanging="360"/>
        <w:jc w:val="both"/>
        <w:rPr>
          <w:b w:val="1"/>
          <w:bCs w:val="1"/>
        </w:rPr>
      </w:pPr>
      <w:r w:rsidDel="00000000" w:rsidR="00000000" w:rsidRPr="00000000">
        <w:rPr>
          <w:b w:val="1"/>
          <w:bCs w:val="1"/>
          <w:rtl w:val="0"/>
        </w:rPr>
        <w:t xml:space="preserve">Evaluación inicial:</w:t>
      </w:r>
    </w:p>
    <w:p w:rsidR="00000000" w:rsidDel="00000000" w:rsidP="00000000" w:rsidRDefault="00000000" w:rsidRPr="00000000" w14:paraId="00000044">
      <w:pPr>
        <w:spacing w:line="360" w:lineRule="auto"/>
        <w:ind w:left="720" w:firstLine="0"/>
        <w:jc w:val="both"/>
        <w:rPr/>
      </w:pPr>
      <w:r w:rsidDel="00000000" w:rsidR="00000000" w:rsidRPr="00000000">
        <w:rPr>
          <w:rtl w:val="0"/>
        </w:rPr>
      </w:r>
    </w:p>
    <w:p w:rsidR="00000000" w:rsidDel="00000000" w:rsidP="00000000" w:rsidRDefault="00000000" w:rsidRPr="00000000" w14:paraId="00000045">
      <w:pPr>
        <w:spacing w:line="360" w:lineRule="auto"/>
        <w:jc w:val="both"/>
        <w:rPr>
          <w:highlight w:val="white"/>
        </w:rPr>
      </w:pPr>
      <w:r w:rsidDel="00000000" w:rsidR="00000000" w:rsidRPr="00000000">
        <w:rPr>
          <w:highlight w:val="white"/>
          <w:rtl w:val="0"/>
        </w:rPr>
        <w:t xml:space="preserve">Los proyectos recibidos serán evaluados por una terna de docentes integrada por evaluadores/as de los/las cuales al menos uno/a de ellos/as será un evaluador/a externo. </w:t>
      </w:r>
    </w:p>
    <w:p w:rsidR="00000000" w:rsidDel="00000000" w:rsidP="00000000" w:rsidRDefault="00000000" w:rsidRPr="00000000" w14:paraId="00000046">
      <w:pPr>
        <w:spacing w:line="360" w:lineRule="auto"/>
        <w:jc w:val="both"/>
        <w:rPr>
          <w:highlight w:val="white"/>
        </w:rPr>
      </w:pPr>
      <w:r w:rsidDel="00000000" w:rsidR="00000000" w:rsidRPr="00000000">
        <w:rPr>
          <w:highlight w:val="white"/>
          <w:rtl w:val="0"/>
        </w:rPr>
        <w:t xml:space="preserve">Los criterios de evaluación son: </w:t>
      </w:r>
    </w:p>
    <w:p w:rsidR="00000000" w:rsidDel="00000000" w:rsidP="00000000" w:rsidRDefault="00000000" w:rsidRPr="00000000" w14:paraId="00000047">
      <w:pPr>
        <w:spacing w:line="360" w:lineRule="auto"/>
        <w:jc w:val="both"/>
        <w:rPr>
          <w:highlight w:val="white"/>
        </w:rPr>
      </w:pPr>
      <w:r w:rsidDel="00000000" w:rsidR="00000000" w:rsidRPr="00000000">
        <w:rPr>
          <w:rtl w:val="0"/>
        </w:rPr>
      </w:r>
    </w:p>
    <w:p w:rsidR="00000000" w:rsidDel="00000000" w:rsidP="00000000" w:rsidRDefault="00000000" w:rsidRPr="00000000" w14:paraId="00000048">
      <w:pPr>
        <w:numPr>
          <w:ilvl w:val="0"/>
          <w:numId w:val="2"/>
        </w:numPr>
        <w:spacing w:line="360" w:lineRule="auto"/>
        <w:ind w:left="720" w:hanging="360"/>
        <w:jc w:val="both"/>
        <w:rPr>
          <w:highlight w:val="white"/>
        </w:rPr>
      </w:pPr>
      <w:r w:rsidDel="00000000" w:rsidR="00000000" w:rsidRPr="00000000">
        <w:rPr>
          <w:i w:val="1"/>
          <w:iCs w:val="1"/>
          <w:highlight w:val="white"/>
          <w:rtl w:val="0"/>
        </w:rPr>
        <w:t xml:space="preserve">Diseño de la propuesta:</w:t>
      </w:r>
      <w:r w:rsidDel="00000000" w:rsidR="00000000" w:rsidRPr="00000000">
        <w:rPr>
          <w:highlight w:val="white"/>
          <w:rtl w:val="0"/>
        </w:rPr>
        <w:t xml:space="preserve"> coherencia entre los objetivos, las actividades y el presupuesto planteado, identificación de indicadores y metas: hasta 40%</w:t>
      </w:r>
    </w:p>
    <w:p w:rsidR="00000000" w:rsidDel="00000000" w:rsidP="00000000" w:rsidRDefault="00000000" w:rsidRPr="00000000" w14:paraId="00000049">
      <w:pPr>
        <w:numPr>
          <w:ilvl w:val="0"/>
          <w:numId w:val="2"/>
        </w:numPr>
        <w:spacing w:line="360" w:lineRule="auto"/>
        <w:ind w:left="720" w:hanging="360"/>
        <w:jc w:val="both"/>
        <w:rPr>
          <w:highlight w:val="white"/>
        </w:rPr>
      </w:pPr>
      <w:r w:rsidDel="00000000" w:rsidR="00000000" w:rsidRPr="00000000">
        <w:rPr>
          <w:i w:val="1"/>
          <w:iCs w:val="1"/>
          <w:highlight w:val="white"/>
          <w:rtl w:val="0"/>
        </w:rPr>
        <w:t xml:space="preserve">Actores asociados</w:t>
      </w:r>
      <w:r w:rsidDel="00000000" w:rsidR="00000000" w:rsidRPr="00000000">
        <w:rPr>
          <w:highlight w:val="white"/>
          <w:rtl w:val="0"/>
        </w:rPr>
        <w:t xml:space="preserve">: diversidad de integrantes y perfiles en la conformación de los equipos de trabajo y vinculación con referentes territoriales afines a la temática planteada: hasta 20%</w:t>
      </w:r>
    </w:p>
    <w:p w:rsidR="00000000" w:rsidDel="00000000" w:rsidP="00000000" w:rsidRDefault="00000000" w:rsidRPr="00000000" w14:paraId="0000004A">
      <w:pPr>
        <w:numPr>
          <w:ilvl w:val="0"/>
          <w:numId w:val="2"/>
        </w:numPr>
        <w:spacing w:line="360" w:lineRule="auto"/>
        <w:ind w:left="720" w:hanging="360"/>
        <w:jc w:val="both"/>
        <w:rPr>
          <w:highlight w:val="white"/>
        </w:rPr>
      </w:pPr>
      <w:r w:rsidDel="00000000" w:rsidR="00000000" w:rsidRPr="00000000">
        <w:rPr>
          <w:i w:val="1"/>
          <w:iCs w:val="1"/>
          <w:highlight w:val="white"/>
          <w:rtl w:val="0"/>
        </w:rPr>
        <w:t xml:space="preserve">Relevancia del impacto esperado</w:t>
      </w:r>
      <w:r w:rsidDel="00000000" w:rsidR="00000000" w:rsidRPr="00000000">
        <w:rPr>
          <w:highlight w:val="white"/>
          <w:rtl w:val="0"/>
        </w:rPr>
        <w:t xml:space="preserve">: 20%</w:t>
      </w:r>
    </w:p>
    <w:p w:rsidR="00000000" w:rsidDel="00000000" w:rsidP="00000000" w:rsidRDefault="00000000" w:rsidRPr="00000000" w14:paraId="0000004B">
      <w:pPr>
        <w:numPr>
          <w:ilvl w:val="0"/>
          <w:numId w:val="2"/>
        </w:numPr>
        <w:spacing w:line="360" w:lineRule="auto"/>
        <w:ind w:left="720" w:hanging="360"/>
        <w:jc w:val="both"/>
        <w:rPr>
          <w:highlight w:val="white"/>
        </w:rPr>
      </w:pPr>
      <w:r w:rsidDel="00000000" w:rsidR="00000000" w:rsidRPr="00000000">
        <w:rPr>
          <w:i w:val="1"/>
          <w:iCs w:val="1"/>
          <w:highlight w:val="white"/>
          <w:rtl w:val="0"/>
        </w:rPr>
        <w:t xml:space="preserve">Incorporación de la perspectiva de género en la formulación del proyecto: </w:t>
      </w:r>
      <w:r w:rsidDel="00000000" w:rsidR="00000000" w:rsidRPr="00000000">
        <w:rPr>
          <w:highlight w:val="white"/>
          <w:rtl w:val="0"/>
        </w:rPr>
        <w:t xml:space="preserve">hasta 10%</w:t>
      </w:r>
    </w:p>
    <w:p w:rsidR="00000000" w:rsidDel="00000000" w:rsidP="00000000" w:rsidRDefault="00000000" w:rsidRPr="00000000" w14:paraId="0000004C">
      <w:pPr>
        <w:numPr>
          <w:ilvl w:val="0"/>
          <w:numId w:val="2"/>
        </w:numPr>
        <w:spacing w:line="360" w:lineRule="auto"/>
        <w:ind w:left="720" w:hanging="360"/>
        <w:jc w:val="both"/>
        <w:rPr>
          <w:highlight w:val="white"/>
        </w:rPr>
      </w:pPr>
      <w:r w:rsidDel="00000000" w:rsidR="00000000" w:rsidRPr="00000000">
        <w:rPr>
          <w:highlight w:val="white"/>
          <w:rtl w:val="0"/>
        </w:rPr>
        <w:t xml:space="preserve">Integralidad de funciones: Propuesta de vinculación con el espacio curricular y con proyectos de investigación: 10%</w:t>
      </w:r>
    </w:p>
    <w:p w:rsidR="00000000" w:rsidDel="00000000" w:rsidP="00000000" w:rsidRDefault="00000000" w:rsidRPr="00000000" w14:paraId="0000004D">
      <w:pPr>
        <w:spacing w:line="360" w:lineRule="auto"/>
        <w:ind w:left="0" w:firstLine="0"/>
        <w:jc w:val="both"/>
        <w:rPr>
          <w:sz w:val="21"/>
          <w:szCs w:val="21"/>
          <w:highlight w:val="yellow"/>
        </w:rPr>
      </w:pPr>
      <w:r w:rsidDel="00000000" w:rsidR="00000000" w:rsidRPr="00000000">
        <w:rPr>
          <w:rtl w:val="0"/>
        </w:rPr>
      </w:r>
    </w:p>
    <w:p w:rsidR="00000000" w:rsidDel="00000000" w:rsidP="00000000" w:rsidRDefault="00000000" w:rsidRPr="00000000" w14:paraId="0000004E">
      <w:pPr>
        <w:spacing w:line="360" w:lineRule="auto"/>
        <w:jc w:val="both"/>
        <w:rPr>
          <w:highlight w:val="yellow"/>
        </w:rPr>
      </w:pPr>
      <w:r w:rsidDel="00000000" w:rsidR="00000000" w:rsidRPr="00000000">
        <w:rPr>
          <w:highlight w:val="white"/>
          <w:rtl w:val="0"/>
        </w:rPr>
        <w:t xml:space="preserve">El puntaje parcial de cada Proyecto resultará de la suma de las evaluaciones realizadas de los criterios señalados anteriormente por cada evaluador/a. El puntaje final de cada Proyecto resultará del promedio de los tres puntajes parciales obtenidos por proyecto.</w:t>
      </w:r>
      <w:r w:rsidDel="00000000" w:rsidR="00000000" w:rsidRPr="00000000">
        <w:rPr>
          <w:rtl w:val="0"/>
        </w:rPr>
      </w:r>
    </w:p>
    <w:p w:rsidR="00000000" w:rsidDel="00000000" w:rsidP="00000000" w:rsidRDefault="00000000" w:rsidRPr="00000000" w14:paraId="0000004F">
      <w:pPr>
        <w:spacing w:line="360" w:lineRule="auto"/>
        <w:jc w:val="both"/>
        <w:rPr>
          <w:highlight w:val="yellow"/>
        </w:rPr>
      </w:pPr>
      <w:r w:rsidDel="00000000" w:rsidR="00000000" w:rsidRPr="00000000">
        <w:rPr>
          <w:rtl w:val="0"/>
        </w:rPr>
      </w:r>
    </w:p>
    <w:p w:rsidR="00000000" w:rsidDel="00000000" w:rsidP="00000000" w:rsidRDefault="00000000" w:rsidRPr="00000000" w14:paraId="00000050">
      <w:pPr>
        <w:spacing w:line="360" w:lineRule="auto"/>
        <w:jc w:val="both"/>
        <w:rPr>
          <w:highlight w:val="white"/>
        </w:rPr>
      </w:pPr>
      <w:r w:rsidDel="00000000" w:rsidR="00000000" w:rsidRPr="00000000">
        <w:rPr>
          <w:highlight w:val="white"/>
          <w:rtl w:val="0"/>
        </w:rPr>
        <w:t xml:space="preserve">Calificarán para la asignación de fondos aquellos proyectos que alcancen un puntaje final mínimo de 60 puntos.</w:t>
      </w:r>
    </w:p>
    <w:p w:rsidR="00000000" w:rsidDel="00000000" w:rsidP="00000000" w:rsidRDefault="00000000" w:rsidRPr="00000000" w14:paraId="00000051">
      <w:pPr>
        <w:spacing w:line="360" w:lineRule="auto"/>
        <w:ind w:left="0" w:firstLine="0"/>
        <w:jc w:val="both"/>
        <w:rPr>
          <w:b w:val="1"/>
          <w:bCs w:val="1"/>
        </w:rPr>
      </w:pPr>
      <w:r w:rsidDel="00000000" w:rsidR="00000000" w:rsidRPr="00000000">
        <w:rPr>
          <w:rtl w:val="0"/>
        </w:rPr>
      </w:r>
    </w:p>
    <w:p w:rsidR="00000000" w:rsidDel="00000000" w:rsidP="00000000" w:rsidRDefault="00000000" w:rsidRPr="00000000" w14:paraId="00000052">
      <w:pPr>
        <w:numPr>
          <w:ilvl w:val="0"/>
          <w:numId w:val="4"/>
        </w:numPr>
        <w:spacing w:line="360" w:lineRule="auto"/>
        <w:ind w:left="720" w:hanging="360"/>
        <w:jc w:val="both"/>
        <w:rPr/>
      </w:pPr>
      <w:r w:rsidDel="00000000" w:rsidR="00000000" w:rsidRPr="00000000">
        <w:rPr>
          <w:b w:val="1"/>
          <w:bCs w:val="1"/>
          <w:rtl w:val="0"/>
        </w:rPr>
        <w:t xml:space="preserve"> Proceso de seguimiento y rendición del proyecto</w:t>
      </w:r>
      <w:r w:rsidDel="00000000" w:rsidR="00000000" w:rsidRPr="00000000">
        <w:rPr>
          <w:rtl w:val="0"/>
        </w:rPr>
        <w:t xml:space="preserve">: </w:t>
      </w:r>
    </w:p>
    <w:p w:rsidR="00000000" w:rsidDel="00000000" w:rsidP="00000000" w:rsidRDefault="00000000" w:rsidRPr="00000000" w14:paraId="00000053">
      <w:pPr>
        <w:spacing w:line="360" w:lineRule="auto"/>
        <w:ind w:left="0" w:firstLine="0"/>
        <w:jc w:val="both"/>
        <w:rPr/>
      </w:pPr>
      <w:r w:rsidDel="00000000" w:rsidR="00000000" w:rsidRPr="00000000">
        <w:rPr>
          <w:rtl w:val="0"/>
        </w:rPr>
      </w:r>
    </w:p>
    <w:p w:rsidR="00000000" w:rsidDel="00000000" w:rsidP="00000000" w:rsidRDefault="00000000" w:rsidRPr="00000000" w14:paraId="00000054">
      <w:pPr>
        <w:spacing w:line="360" w:lineRule="auto"/>
        <w:ind w:left="0" w:firstLine="0"/>
        <w:jc w:val="both"/>
        <w:rPr/>
      </w:pPr>
      <w:r w:rsidDel="00000000" w:rsidR="00000000" w:rsidRPr="00000000">
        <w:rPr>
          <w:rtl w:val="0"/>
        </w:rPr>
        <w:t xml:space="preserve">La Secretaría de Articulación con la Comunidad podrá solicitar en cualquier momento informes sobre el estado de ejecución. En función de los mismos, podrá realizar sugerencias.</w:t>
      </w:r>
    </w:p>
    <w:p w:rsidR="00000000" w:rsidDel="00000000" w:rsidP="00000000" w:rsidRDefault="00000000" w:rsidRPr="00000000" w14:paraId="00000055">
      <w:pPr>
        <w:spacing w:line="360" w:lineRule="auto"/>
        <w:jc w:val="both"/>
        <w:rPr>
          <w:b w:val="1"/>
          <w:bCs w:val="1"/>
        </w:rPr>
      </w:pPr>
      <w:r w:rsidDel="00000000" w:rsidR="00000000" w:rsidRPr="00000000">
        <w:rPr>
          <w:rtl w:val="0"/>
        </w:rPr>
      </w:r>
    </w:p>
    <w:p w:rsidR="00000000" w:rsidDel="00000000" w:rsidP="00000000" w:rsidRDefault="00000000" w:rsidRPr="00000000" w14:paraId="00000056">
      <w:pPr>
        <w:numPr>
          <w:ilvl w:val="0"/>
          <w:numId w:val="4"/>
        </w:numPr>
        <w:spacing w:line="360" w:lineRule="auto"/>
        <w:ind w:left="720" w:hanging="360"/>
        <w:jc w:val="both"/>
        <w:rPr>
          <w:b w:val="1"/>
          <w:bCs w:val="1"/>
          <w:u w:val="none"/>
        </w:rPr>
      </w:pPr>
      <w:r w:rsidDel="00000000" w:rsidR="00000000" w:rsidRPr="00000000">
        <w:rPr>
          <w:b w:val="1"/>
          <w:bCs w:val="1"/>
          <w:rtl w:val="0"/>
        </w:rPr>
        <w:t xml:space="preserve">Autoevaluación final y sistematización del proyecto:</w:t>
      </w:r>
      <w:r w:rsidDel="00000000" w:rsidR="00000000" w:rsidRPr="00000000">
        <w:rPr>
          <w:rtl w:val="0"/>
        </w:rPr>
      </w:r>
    </w:p>
    <w:p w:rsidR="00000000" w:rsidDel="00000000" w:rsidP="00000000" w:rsidRDefault="00000000" w:rsidRPr="00000000" w14:paraId="00000057">
      <w:pPr>
        <w:spacing w:line="360" w:lineRule="auto"/>
        <w:jc w:val="both"/>
        <w:rPr/>
      </w:pPr>
      <w:r w:rsidDel="00000000" w:rsidR="00000000" w:rsidRPr="00000000">
        <w:rPr>
          <w:rtl w:val="0"/>
        </w:rPr>
      </w:r>
    </w:p>
    <w:p w:rsidR="00000000" w:rsidDel="00000000" w:rsidP="00000000" w:rsidRDefault="00000000" w:rsidRPr="00000000" w14:paraId="00000058">
      <w:pPr>
        <w:spacing w:line="360" w:lineRule="auto"/>
        <w:jc w:val="both"/>
        <w:rPr/>
      </w:pPr>
      <w:r w:rsidDel="00000000" w:rsidR="00000000" w:rsidRPr="00000000">
        <w:rPr>
          <w:rtl w:val="0"/>
        </w:rPr>
        <w:t xml:space="preserve">Cada equipo de proyecto deberá presentar un documento de sistematización de la experiencia a los 30 días de finalizada la propuesta. En cuanto al Informe Final, deberá contemplar el grado de cumplimiento de las metas propuestas y el grado de adecuación del proyecto presentado y finalmente ejecutado.</w:t>
      </w:r>
    </w:p>
    <w:p w:rsidR="00000000" w:rsidDel="00000000" w:rsidP="00000000" w:rsidRDefault="00000000" w:rsidRPr="00000000" w14:paraId="00000059">
      <w:pPr>
        <w:spacing w:line="360" w:lineRule="auto"/>
        <w:jc w:val="both"/>
        <w:rPr>
          <w:b w:val="1"/>
          <w:bCs w:val="1"/>
        </w:rPr>
      </w:pPr>
      <w:r w:rsidDel="00000000" w:rsidR="00000000" w:rsidRPr="00000000">
        <w:rPr>
          <w:rtl w:val="0"/>
        </w:rPr>
        <w:t xml:space="preserve">En cuanto al documento de sistematización de la experiencia, se realizará según lineamientos planteados por la Secretaría de Articulación con la Comunidad. </w:t>
      </w:r>
      <w:r w:rsidDel="00000000" w:rsidR="00000000" w:rsidRPr="00000000">
        <w:rPr>
          <w:rtl w:val="0"/>
        </w:rPr>
      </w:r>
    </w:p>
    <w:p w:rsidR="00000000" w:rsidDel="00000000" w:rsidP="00000000" w:rsidRDefault="00000000" w:rsidRPr="00000000" w14:paraId="0000005A">
      <w:pPr>
        <w:spacing w:line="360" w:lineRule="auto"/>
        <w:ind w:left="0" w:firstLine="0"/>
        <w:jc w:val="both"/>
        <w:rPr/>
      </w:pPr>
      <w:r w:rsidDel="00000000" w:rsidR="00000000" w:rsidRPr="00000000">
        <w:rPr>
          <w:rtl w:val="0"/>
        </w:rPr>
      </w:r>
    </w:p>
    <w:p w:rsidR="00000000" w:rsidDel="00000000" w:rsidP="00000000" w:rsidRDefault="00000000" w:rsidRPr="00000000" w14:paraId="0000005B">
      <w:pPr>
        <w:numPr>
          <w:ilvl w:val="0"/>
          <w:numId w:val="4"/>
        </w:numPr>
        <w:spacing w:line="360" w:lineRule="auto"/>
        <w:ind w:left="720" w:hanging="360"/>
        <w:jc w:val="both"/>
        <w:rPr>
          <w:u w:val="none"/>
        </w:rPr>
      </w:pPr>
      <w:r w:rsidDel="00000000" w:rsidR="00000000" w:rsidRPr="00000000">
        <w:rPr>
          <w:b w:val="1"/>
          <w:bCs w:val="1"/>
          <w:rtl w:val="0"/>
        </w:rPr>
        <w:t xml:space="preserve">Sobre la difusión de las actividades del proyecto</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C">
      <w:pPr>
        <w:spacing w:line="360" w:lineRule="auto"/>
        <w:ind w:left="0" w:firstLine="0"/>
        <w:jc w:val="both"/>
        <w:rPr/>
      </w:pPr>
      <w:r w:rsidDel="00000000" w:rsidR="00000000" w:rsidRPr="00000000">
        <w:rPr>
          <w:rtl w:val="0"/>
        </w:rPr>
      </w:r>
    </w:p>
    <w:p w:rsidR="00000000" w:rsidDel="00000000" w:rsidP="00000000" w:rsidRDefault="00000000" w:rsidRPr="00000000" w14:paraId="0000005D">
      <w:pPr>
        <w:spacing w:line="360" w:lineRule="auto"/>
        <w:ind w:left="0" w:firstLine="0"/>
        <w:jc w:val="both"/>
        <w:rPr/>
      </w:pPr>
      <w:r w:rsidDel="00000000" w:rsidR="00000000" w:rsidRPr="00000000">
        <w:rPr>
          <w:rtl w:val="0"/>
        </w:rPr>
        <w:t xml:space="preserve">Las actividades de difusión y divulgación del proyecto deberán plante</w:t>
      </w:r>
      <w:r w:rsidDel="00000000" w:rsidR="00000000" w:rsidRPr="00000000">
        <w:rPr>
          <w:highlight w:val="white"/>
          <w:rtl w:val="0"/>
        </w:rPr>
        <w:t xml:space="preserve">arse en la redacción del mismo. En cuanto a  su diseño y la publicación las mismas serán revisadas </w:t>
      </w:r>
      <w:r w:rsidDel="00000000" w:rsidR="00000000" w:rsidRPr="00000000">
        <w:rPr>
          <w:rtl w:val="0"/>
        </w:rPr>
        <w:t xml:space="preserve">desde el área de Comunicación de UNRaf, debiendo ajustarse a los requerimientos planteados. </w:t>
      </w:r>
    </w:p>
    <w:p w:rsidR="00000000" w:rsidDel="00000000" w:rsidP="00000000" w:rsidRDefault="00000000" w:rsidRPr="00000000" w14:paraId="0000005E">
      <w:pPr>
        <w:spacing w:line="360" w:lineRule="auto"/>
        <w:jc w:val="both"/>
        <w:rPr/>
      </w:pPr>
      <w:r w:rsidDel="00000000" w:rsidR="00000000" w:rsidRPr="00000000">
        <w:rPr>
          <w:rtl w:val="0"/>
        </w:rPr>
      </w:r>
    </w:p>
    <w:p w:rsidR="00000000" w:rsidDel="00000000" w:rsidP="00000000" w:rsidRDefault="00000000" w:rsidRPr="00000000" w14:paraId="0000005F">
      <w:pPr>
        <w:spacing w:line="360" w:lineRule="auto"/>
        <w:jc w:val="both"/>
        <w:rPr/>
      </w:pPr>
      <w:r w:rsidDel="00000000" w:rsidR="00000000" w:rsidRPr="00000000">
        <w:rPr>
          <w:b w:val="1"/>
          <w:bCs w:val="1"/>
          <w:rtl w:val="0"/>
        </w:rPr>
        <w:t xml:space="preserve">Información y consultas</w:t>
      </w:r>
      <w:r w:rsidDel="00000000" w:rsidR="00000000" w:rsidRPr="00000000">
        <w:rPr>
          <w:rtl w:val="0"/>
        </w:rPr>
        <w:t xml:space="preserve">: </w:t>
      </w:r>
      <w:hyperlink r:id="rId9">
        <w:r w:rsidDel="00000000" w:rsidR="00000000" w:rsidRPr="00000000">
          <w:rPr>
            <w:color w:val="1155cc"/>
            <w:u w:val="single"/>
            <w:rtl w:val="0"/>
          </w:rPr>
          <w:t xml:space="preserve">secretaria.articulacion@unraf.edu.ar</w:t>
        </w:r>
      </w:hyperlink>
      <w:r w:rsidDel="00000000" w:rsidR="00000000" w:rsidRPr="00000000">
        <w:rPr>
          <w:rtl w:val="0"/>
        </w:rPr>
      </w:r>
    </w:p>
    <w:p w:rsidR="00000000" w:rsidDel="00000000" w:rsidP="00000000" w:rsidRDefault="00000000" w:rsidRPr="00000000" w14:paraId="00000060">
      <w:pPr>
        <w:spacing w:line="360" w:lineRule="auto"/>
        <w:jc w:val="both"/>
        <w:rPr/>
      </w:pPr>
      <w:r w:rsidDel="00000000" w:rsidR="00000000" w:rsidRPr="00000000">
        <w:rPr>
          <w:rtl w:val="0"/>
        </w:rPr>
      </w:r>
    </w:p>
    <w:p w:rsidR="00000000" w:rsidDel="00000000" w:rsidP="00000000" w:rsidRDefault="00000000" w:rsidRPr="00000000" w14:paraId="00000061">
      <w:pPr>
        <w:spacing w:line="360" w:lineRule="auto"/>
        <w:jc w:val="both"/>
        <w:rPr/>
      </w:pPr>
      <w:r w:rsidDel="00000000" w:rsidR="00000000" w:rsidRPr="00000000">
        <w:rPr>
          <w:rtl w:val="0"/>
        </w:rPr>
      </w:r>
    </w:p>
    <w:p w:rsidR="00000000" w:rsidDel="00000000" w:rsidP="00000000" w:rsidRDefault="00000000" w:rsidRPr="00000000" w14:paraId="00000062">
      <w:pPr>
        <w:spacing w:line="360" w:lineRule="auto"/>
        <w:jc w:val="both"/>
        <w:rPr/>
      </w:pPr>
      <w:r w:rsidDel="00000000" w:rsidR="00000000" w:rsidRPr="00000000">
        <w:rPr>
          <w:rtl w:val="0"/>
        </w:rPr>
      </w:r>
    </w:p>
    <w:p w:rsidR="00000000" w:rsidDel="00000000" w:rsidP="00000000" w:rsidRDefault="00000000" w:rsidRPr="00000000" w14:paraId="00000063">
      <w:pPr>
        <w:spacing w:line="360" w:lineRule="auto"/>
        <w:jc w:val="both"/>
        <w:rPr/>
      </w:pPr>
      <w:r w:rsidDel="00000000" w:rsidR="00000000" w:rsidRPr="00000000">
        <w:rPr>
          <w:rtl w:val="0"/>
        </w:rPr>
      </w:r>
    </w:p>
    <w:p w:rsidR="00000000" w:rsidDel="00000000" w:rsidP="00000000" w:rsidRDefault="00000000" w:rsidRPr="00000000" w14:paraId="00000064">
      <w:pPr>
        <w:spacing w:line="360" w:lineRule="auto"/>
        <w:jc w:val="both"/>
        <w:rPr/>
      </w:pPr>
      <w:r w:rsidDel="00000000" w:rsidR="00000000" w:rsidRPr="00000000">
        <w:rPr>
          <w:rtl w:val="0"/>
        </w:rPr>
      </w:r>
    </w:p>
    <w:p w:rsidR="00000000" w:rsidDel="00000000" w:rsidP="00000000" w:rsidRDefault="00000000" w:rsidRPr="00000000" w14:paraId="00000065">
      <w:pPr>
        <w:spacing w:line="360" w:lineRule="auto"/>
        <w:jc w:val="both"/>
        <w:rPr/>
      </w:pPr>
      <w:r w:rsidDel="00000000" w:rsidR="00000000" w:rsidRPr="00000000">
        <w:rPr>
          <w:rtl w:val="0"/>
        </w:rPr>
      </w:r>
    </w:p>
    <w:p w:rsidR="00000000" w:rsidDel="00000000" w:rsidP="00000000" w:rsidRDefault="00000000" w:rsidRPr="00000000" w14:paraId="00000066">
      <w:pPr>
        <w:spacing w:line="360" w:lineRule="auto"/>
        <w:jc w:val="both"/>
        <w:rPr/>
      </w:pPr>
      <w:r w:rsidDel="00000000" w:rsidR="00000000" w:rsidRPr="00000000">
        <w:rPr>
          <w:rtl w:val="0"/>
        </w:rPr>
      </w:r>
    </w:p>
    <w:sectPr>
      <w:headerReference r:id="rId10" w:type="default"/>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7">
      <w:pPr>
        <w:spacing w:line="240" w:lineRule="auto"/>
        <w:jc w:val="both"/>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6"/>
          <w:szCs w:val="16"/>
          <w:rtl w:val="0"/>
        </w:rPr>
        <w:t xml:space="preserve">Los 17 ODS son: 1. Fin de la pobreza, 2. Hambre Cero, 3. Salud y Bienestar, 4. Educación de calidad, 5. Igualdad de Género, 6. Agua Limpia y saneamiento, 7. Energía asequible y no contaminante, 8. Trabajo decente y crecimiento económico, 9.Industria, innovación e infraestructura, 10. Reducción de las desigualdades, 11. Ciudades y comunidades sostenibles, 12. Producción y consumos responsables, 13. Acción por el clima, 14. Vida submarina, 15. Vida de ecosistemas terrestres, 16. Paz, justicia e instituciones sólidas, 17. Alianzas para lograr los objetivos. Para mayor información: </w:t>
      </w:r>
      <w:hyperlink r:id="rId1">
        <w:r w:rsidDel="00000000" w:rsidR="00000000" w:rsidRPr="00000000">
          <w:rPr>
            <w:color w:val="1155cc"/>
            <w:sz w:val="16"/>
            <w:szCs w:val="16"/>
            <w:u w:val="single"/>
            <w:rtl w:val="0"/>
          </w:rPr>
          <w:t xml:space="preserve">https://www.undp.org/es/sustainable-development-goals</w:t>
        </w:r>
      </w:hyperlink>
      <w:r w:rsidDel="00000000" w:rsidR="00000000" w:rsidRPr="00000000">
        <w:rPr>
          <w:rtl w:val="0"/>
        </w:rPr>
      </w:r>
    </w:p>
    <w:p w:rsidR="00000000" w:rsidDel="00000000" w:rsidP="00000000" w:rsidRDefault="00000000" w:rsidRPr="00000000" w14:paraId="00000068">
      <w:pPr>
        <w:spacing w:line="240" w:lineRule="auto"/>
        <w:jc w:val="both"/>
        <w:rPr>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-411789</wp:posOffset>
          </wp:positionH>
          <wp:positionV relativeFrom="paragraph">
            <wp:posOffset>0</wp:posOffset>
          </wp:positionV>
          <wp:extent cx="6257290" cy="894715"/>
          <wp:effectExtent b="0" l="0" r="0" t="0"/>
          <wp:wrapSquare wrapText="bothSides" distB="0" distT="0" distL="114300" distR="114300"/>
          <wp:docPr descr="Texto&#10;&#10;El contenido generado por IA puede ser incorrecto." id="7" name="image1.jpg"/>
          <a:graphic>
            <a:graphicData uri="http://schemas.openxmlformats.org/drawingml/2006/picture">
              <pic:pic>
                <pic:nvPicPr>
                  <pic:cNvPr descr="Texto&#10;&#10;El contenido generado por IA puede ser incorrecto." id="0" name="image1.jpg"/>
                  <pic:cNvPicPr preferRelativeResize="0"/>
                </pic:nvPicPr>
                <pic:blipFill>
                  <a:blip r:embed="rId1"/>
                  <a:srcRect b="0" l="0" r="0" t="0"/>
                  <a:stretch>
                    <a:fillRect/>
                  </a:stretch>
                </pic:blipFill>
                <pic:spPr>
                  <a:xfrm>
                    <a:off x="0" y="0"/>
                    <a:ext cx="6257290" cy="89471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character" w:styleId="Refdecomentario">
    <w:name w:val="annotation reference"/>
    <w:basedOn w:val="Fuentedeprrafopredeter"/>
    <w:uiPriority w:val="99"/>
    <w:semiHidden w:val="1"/>
    <w:unhideWhenUsed w:val="1"/>
    <w:rsid w:val="006706A2"/>
    <w:rPr>
      <w:sz w:val="16"/>
      <w:szCs w:val="16"/>
    </w:rPr>
  </w:style>
  <w:style w:type="paragraph" w:styleId="Textocomentario">
    <w:name w:val="annotation text"/>
    <w:basedOn w:val="Normal"/>
    <w:link w:val="TextocomentarioCar"/>
    <w:uiPriority w:val="99"/>
    <w:semiHidden w:val="1"/>
    <w:unhideWhenUsed w:val="1"/>
    <w:rsid w:val="006706A2"/>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6706A2"/>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6706A2"/>
    <w:rPr>
      <w:b w:val="1"/>
      <w:bCs w:val="1"/>
    </w:rPr>
  </w:style>
  <w:style w:type="character" w:styleId="AsuntodelcomentarioCar" w:customStyle="1">
    <w:name w:val="Asunto del comentario Car"/>
    <w:basedOn w:val="TextocomentarioCar"/>
    <w:link w:val="Asuntodelcomentario"/>
    <w:uiPriority w:val="99"/>
    <w:semiHidden w:val="1"/>
    <w:rsid w:val="006706A2"/>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secretaria.articulacion@unraf.edu.ar"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secretaria.articulacion@unraf.edu.a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dp.org/es/sustainable-development-goa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WQfszvQ00Agl5gfyjL+v3kAWqw==">CgMxLjA4AHIhMVktZVVCbnA3QzRVcmVtS3dFbWpUc1J3OGM0TnpEQzhp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2021-09-06T11:15:00Z</dcterms:created>
  <dc:creator>usuario</dc:creator>
</cp:coreProperties>
</file>